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D45C" w14:textId="7D814F0F" w:rsidR="003112D2" w:rsidRPr="003112D2" w:rsidRDefault="001A36A7" w:rsidP="003112D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Arial" w:eastAsia="Times New Roman" w:hAnsi="Arial" w:cs="Arial"/>
          <w:noProof/>
          <w:color w:val="008FBE"/>
          <w:kern w:val="0"/>
        </w:rPr>
        <w:drawing>
          <wp:anchor distT="0" distB="0" distL="114300" distR="114300" simplePos="0" relativeHeight="251658240" behindDoc="0" locked="0" layoutInCell="1" allowOverlap="1" wp14:anchorId="7FB0D309" wp14:editId="5B96FBCF">
            <wp:simplePos x="0" y="0"/>
            <wp:positionH relativeFrom="column">
              <wp:posOffset>4899953</wp:posOffset>
            </wp:positionH>
            <wp:positionV relativeFrom="paragraph">
              <wp:posOffset>0</wp:posOffset>
            </wp:positionV>
            <wp:extent cx="976630" cy="1285240"/>
            <wp:effectExtent l="0" t="0" r="1270" b="0"/>
            <wp:wrapThrough wrapText="bothSides">
              <wp:wrapPolygon edited="0">
                <wp:start x="0" y="0"/>
                <wp:lineTo x="0" y="21344"/>
                <wp:lineTo x="21347" y="21344"/>
                <wp:lineTo x="21347" y="0"/>
                <wp:lineTo x="0" y="0"/>
              </wp:wrapPolygon>
            </wp:wrapThrough>
            <wp:docPr id="968788358" name="Picture 1" descr="A qr code with a blac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88358" name="Picture 1" descr="A qr code with a black and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2D2" w:rsidRPr="003112D2">
        <w:rPr>
          <w:rFonts w:ascii="Arial" w:eastAsia="Times New Roman" w:hAnsi="Arial" w:cs="Arial"/>
          <w:noProof/>
          <w:color w:val="008FBE"/>
          <w:kern w:val="0"/>
          <w14:ligatures w14:val="none"/>
        </w:rPr>
        <w:drawing>
          <wp:inline distT="0" distB="0" distL="0" distR="0" wp14:anchorId="1E81C956" wp14:editId="494AC92C">
            <wp:extent cx="2857500" cy="914400"/>
            <wp:effectExtent l="0" t="0" r="0" b="0"/>
            <wp:docPr id="5" name="Picture 5" descr="The Glaucoma Community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Glaucoma Community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359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ab/>
      </w:r>
      <w:r w:rsidR="00927359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ab/>
      </w:r>
      <w:r w:rsidR="00927359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ab/>
      </w:r>
    </w:p>
    <w:p w14:paraId="7A13B4BF" w14:textId="77777777" w:rsidR="003112D2" w:rsidRPr="003112D2" w:rsidRDefault="003112D2" w:rsidP="003112D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</w:pPr>
    </w:p>
    <w:p w14:paraId="6109EFBB" w14:textId="024047B4" w:rsidR="003112D2" w:rsidRPr="003112D2" w:rsidRDefault="003112D2" w:rsidP="003112D2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</w:pPr>
      <w:r w:rsidRPr="003112D2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 xml:space="preserve">The Glaucoma Community: Join this </w:t>
      </w:r>
      <w:r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>FREE</w:t>
      </w:r>
      <w:r w:rsidRPr="003112D2">
        <w:rPr>
          <w:rFonts w:ascii="Calibri" w:eastAsia="Times New Roman" w:hAnsi="Calibri" w:cs="Times New Roman"/>
          <w:b/>
          <w:bCs/>
          <w:kern w:val="36"/>
          <w:sz w:val="28"/>
          <w:szCs w:val="28"/>
          <w14:ligatures w14:val="none"/>
        </w:rPr>
        <w:t xml:space="preserve"> online community</w:t>
      </w:r>
    </w:p>
    <w:p w14:paraId="553ECBF3" w14:textId="77777777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6522FC25" w14:textId="17CB643E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Are you or someone close to you living with glaucoma? The Glaucoma Community is a </w:t>
      </w:r>
      <w:r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FREE</w:t>
      </w: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online</w:t>
      </w:r>
      <w:r w:rsidR="00927359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or app-based</w:t>
      </w: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community that empowers people living with glaucoma through knowledge, support, and shared experiences. Join other people like you who trust The Glaucoma Community to provide vetted medical information, a place to connect, and resources to live better.</w:t>
      </w:r>
    </w:p>
    <w:p w14:paraId="0A30139A" w14:textId="77777777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716CAD98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  <w:t>Stay informed with your customized Newsfeed</w:t>
      </w:r>
    </w:p>
    <w:p w14:paraId="714C9853" w14:textId="3A5AEEBC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Keep </w:t>
      </w:r>
      <w:proofErr w:type="gramStart"/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up-to-date</w:t>
      </w:r>
      <w:proofErr w:type="gramEnd"/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 on the latest glaucoma news with your personalized Newsfeed that features content vetted by leading experts in the medical, scientific, and patient advocacy fields.</w:t>
      </w:r>
    </w:p>
    <w:p w14:paraId="227CAEF3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2450716D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  <w:t>Build connections and get community support</w:t>
      </w:r>
    </w:p>
    <w:p w14:paraId="3D1C3193" w14:textId="77777777" w:rsid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Connecting with other glaucoma patients and caregivers is a great way to share experiences, advice, and encouragement. You can chat with other users and post comments, photos, and videos.</w:t>
      </w:r>
    </w:p>
    <w:p w14:paraId="7DA6991C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7B4CB6A9" w14:textId="77777777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b/>
          <w:kern w:val="0"/>
          <w:sz w:val="22"/>
          <w:szCs w:val="22"/>
          <w:shd w:val="clear" w:color="auto" w:fill="FFFFFF"/>
          <w14:ligatures w14:val="none"/>
        </w:rPr>
        <w:t>Easily organize and update your medical information</w:t>
      </w:r>
    </w:p>
    <w:p w14:paraId="49087C63" w14:textId="326EDA0E" w:rsidR="003112D2" w:rsidRPr="003112D2" w:rsidRDefault="003112D2" w:rsidP="003112D2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>Use the Patient One-Sheet to store all of your medical information and save valuable time at the doctor’s office. You can print, share, and download this easy-to-use, patient-designed dropdown form.</w:t>
      </w:r>
    </w:p>
    <w:p w14:paraId="7536A258" w14:textId="77777777" w:rsidR="00882518" w:rsidRDefault="00882518" w:rsidP="00392D3B">
      <w:pPr>
        <w:spacing w:after="0" w:line="240" w:lineRule="auto"/>
        <w:ind w:left="720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2F192321" w14:textId="6E93DA40" w:rsidR="003112D2" w:rsidRPr="003112D2" w:rsidRDefault="003112D2" w:rsidP="003112D2">
      <w:pPr>
        <w:spacing w:after="0" w:line="240" w:lineRule="auto"/>
        <w:outlineLvl w:val="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112D2"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  <w:t xml:space="preserve">The Glaucoma Community is free and available via web browser or Apple iOS and Android mobile app. Learn more about how to download the app or visit the website at: </w:t>
      </w:r>
      <w:hyperlink r:id="rId13" w:history="1">
        <w:r w:rsidR="001A36A7" w:rsidRPr="003C3362">
          <w:rPr>
            <w:rStyle w:val="Hyperlink"/>
            <w:rFonts w:ascii="Calibri" w:eastAsia="Calibri" w:hAnsi="Calibri" w:cs="Times New Roman"/>
            <w:kern w:val="0"/>
            <w:sz w:val="22"/>
            <w:szCs w:val="22"/>
            <w14:ligatures w14:val="none"/>
          </w:rPr>
          <w:t>https://responsumh</w:t>
        </w:r>
        <w:r w:rsidR="001A36A7" w:rsidRPr="003C3362">
          <w:rPr>
            <w:rStyle w:val="Hyperlink"/>
            <w:rFonts w:ascii="Calibri" w:eastAsia="Calibri" w:hAnsi="Calibri" w:cs="Times New Roman"/>
            <w:kern w:val="0"/>
            <w:sz w:val="22"/>
            <w:szCs w:val="22"/>
            <w14:ligatures w14:val="none"/>
          </w:rPr>
          <w:t>e</w:t>
        </w:r>
        <w:r w:rsidR="001A36A7" w:rsidRPr="003C3362">
          <w:rPr>
            <w:rStyle w:val="Hyperlink"/>
            <w:rFonts w:ascii="Calibri" w:eastAsia="Calibri" w:hAnsi="Calibri" w:cs="Times New Roman"/>
            <w:kern w:val="0"/>
            <w:sz w:val="22"/>
            <w:szCs w:val="22"/>
            <w14:ligatures w14:val="none"/>
          </w:rPr>
          <w:t>alth.com/the-glaucoma-community/</w:t>
        </w:r>
      </w:hyperlink>
      <w:r w:rsidRPr="003112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26582AD" w14:textId="77777777" w:rsidR="003112D2" w:rsidRDefault="003112D2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63E5F5A0" w14:textId="77777777" w:rsidR="00882518" w:rsidRPr="00882518" w:rsidRDefault="00882518" w:rsidP="00882518">
      <w:pPr>
        <w:spacing w:after="0" w:line="240" w:lineRule="auto"/>
        <w:ind w:left="720" w:firstLine="720"/>
        <w:jc w:val="center"/>
        <w:outlineLvl w:val="0"/>
        <w:rPr>
          <w:rFonts w:ascii="Calibri" w:eastAsia="Calibri" w:hAnsi="Calibri" w:cs="Segoe UI"/>
          <w:i/>
          <w:iCs/>
          <w:color w:val="000000" w:themeColor="text1"/>
          <w:kern w:val="0"/>
          <w:sz w:val="22"/>
          <w:szCs w:val="22"/>
          <w:shd w:val="clear" w:color="auto" w:fill="FFFFFF"/>
          <w14:ligatures w14:val="none"/>
        </w:rPr>
      </w:pPr>
      <w:r w:rsidRPr="00882518">
        <w:rPr>
          <w:rFonts w:ascii="Calibri" w:eastAsia="Calibri" w:hAnsi="Calibri" w:cs="Segoe UI"/>
          <w:color w:val="000000" w:themeColor="text1"/>
          <w:kern w:val="0"/>
          <w:sz w:val="22"/>
          <w:szCs w:val="22"/>
          <w:shd w:val="clear" w:color="auto" w:fill="FFFFFF"/>
          <w14:ligatures w14:val="none"/>
        </w:rPr>
        <w:t>“</w:t>
      </w:r>
      <w:r w:rsidRPr="00882518">
        <w:rPr>
          <w:rFonts w:ascii="Calibri" w:eastAsia="Calibri" w:hAnsi="Calibri" w:cs="Segoe UI"/>
          <w:i/>
          <w:iCs/>
          <w:color w:val="000000" w:themeColor="text1"/>
          <w:kern w:val="0"/>
          <w:sz w:val="22"/>
          <w:szCs w:val="22"/>
          <w:shd w:val="clear" w:color="auto" w:fill="FFFFFF"/>
          <w14:ligatures w14:val="none"/>
        </w:rPr>
        <w:t>This group has helped me to live with glaucoma. Because of it, I know that I'm not alone. There are people who understand and are willing to share.”</w:t>
      </w:r>
    </w:p>
    <w:p w14:paraId="080CE4DA" w14:textId="77777777" w:rsidR="00882518" w:rsidRPr="00882518" w:rsidRDefault="00882518" w:rsidP="00882518">
      <w:pPr>
        <w:spacing w:after="0" w:line="240" w:lineRule="auto"/>
        <w:ind w:left="720"/>
        <w:jc w:val="center"/>
        <w:outlineLvl w:val="0"/>
        <w:rPr>
          <w:rFonts w:ascii="Calibri" w:eastAsia="Calibri" w:hAnsi="Calibri" w:cs="Segoe UI"/>
          <w:color w:val="000000" w:themeColor="text1"/>
          <w:kern w:val="0"/>
          <w:sz w:val="18"/>
          <w:szCs w:val="18"/>
          <w:shd w:val="clear" w:color="auto" w:fill="FFFFFF"/>
          <w14:ligatures w14:val="none"/>
        </w:rPr>
      </w:pPr>
      <w:r w:rsidRPr="00882518">
        <w:rPr>
          <w:rFonts w:ascii="Calibri" w:eastAsia="Calibri" w:hAnsi="Calibri" w:cs="Segoe UI"/>
          <w:color w:val="000000" w:themeColor="text1"/>
          <w:kern w:val="0"/>
          <w:sz w:val="18"/>
          <w:szCs w:val="18"/>
          <w:shd w:val="clear" w:color="auto" w:fill="FFFFFF"/>
          <w14:ligatures w14:val="none"/>
        </w:rPr>
        <w:t>Tom Franklin, member of The Glaucoma Community</w:t>
      </w:r>
    </w:p>
    <w:p w14:paraId="53043805" w14:textId="77777777" w:rsidR="00882518" w:rsidRPr="003112D2" w:rsidRDefault="00882518" w:rsidP="003112D2">
      <w:pPr>
        <w:spacing w:after="0" w:line="240" w:lineRule="auto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</w:p>
    <w:p w14:paraId="3B5310F2" w14:textId="77777777" w:rsidR="003112D2" w:rsidRPr="003112D2" w:rsidRDefault="003112D2" w:rsidP="003112D2">
      <w:pPr>
        <w:spacing w:after="0" w:line="240" w:lineRule="auto"/>
        <w:jc w:val="center"/>
        <w:outlineLvl w:val="0"/>
        <w:rPr>
          <w:rFonts w:ascii="Calibri" w:eastAsia="Calibri" w:hAnsi="Calibri" w:cs="Segoe UI"/>
          <w:kern w:val="0"/>
          <w:sz w:val="22"/>
          <w:szCs w:val="22"/>
          <w:shd w:val="clear" w:color="auto" w:fill="FFFFFF"/>
          <w14:ligatures w14:val="none"/>
        </w:rPr>
      </w:pPr>
      <w:r w:rsidRPr="003112D2">
        <w:rPr>
          <w:rFonts w:ascii="Arial" w:eastAsia="Times New Roman" w:hAnsi="Arial" w:cs="Arial"/>
          <w:noProof/>
          <w:color w:val="008FBE"/>
          <w:kern w:val="0"/>
          <w14:ligatures w14:val="none"/>
        </w:rPr>
        <w:drawing>
          <wp:inline distT="0" distB="0" distL="0" distR="0" wp14:anchorId="00BAFD34" wp14:editId="720F9A15">
            <wp:extent cx="2944526" cy="1988820"/>
            <wp:effectExtent l="0" t="0" r="1905" b="5080"/>
            <wp:docPr id="6" name="Picture 6" descr="Glaucoma Community App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laucoma Community App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41" cy="20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2D2" w:rsidRPr="003112D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E03D" w14:textId="77777777" w:rsidR="00350FD1" w:rsidRDefault="00350FD1" w:rsidP="003112D2">
      <w:pPr>
        <w:spacing w:after="0" w:line="240" w:lineRule="auto"/>
      </w:pPr>
      <w:r>
        <w:separator/>
      </w:r>
    </w:p>
  </w:endnote>
  <w:endnote w:type="continuationSeparator" w:id="0">
    <w:p w14:paraId="00AE2FA8" w14:textId="77777777" w:rsidR="00350FD1" w:rsidRDefault="00350FD1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20AF" w14:textId="77777777" w:rsidR="00350FD1" w:rsidRDefault="00350FD1" w:rsidP="003112D2">
      <w:pPr>
        <w:spacing w:after="0" w:line="240" w:lineRule="auto"/>
      </w:pPr>
      <w:r>
        <w:separator/>
      </w:r>
    </w:p>
  </w:footnote>
  <w:footnote w:type="continuationSeparator" w:id="0">
    <w:p w14:paraId="15700C2F" w14:textId="77777777" w:rsidR="00350FD1" w:rsidRDefault="00350FD1" w:rsidP="0031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03AF" w14:textId="77777777" w:rsidR="00392D3B" w:rsidRPr="005F5E1A" w:rsidRDefault="00392D3B" w:rsidP="00392D3B">
    <w:pPr>
      <w:spacing w:after="0" w:line="240" w:lineRule="auto"/>
      <w:jc w:val="center"/>
      <w:outlineLvl w:val="0"/>
      <w:rPr>
        <w:rFonts w:ascii="Calibri" w:eastAsia="Times New Roman" w:hAnsi="Calibri" w:cs="Times New Roman"/>
        <w:b/>
        <w:bCs/>
        <w:kern w:val="36"/>
        <w:sz w:val="36"/>
        <w:szCs w:val="36"/>
        <w14:ligatures w14:val="none"/>
      </w:rPr>
    </w:pPr>
    <w:r w:rsidRPr="005F5E1A">
      <w:rPr>
        <w:rFonts w:ascii="Calibri" w:eastAsia="Times New Roman" w:hAnsi="Calibri" w:cs="Times New Roman"/>
        <w:b/>
        <w:bCs/>
        <w:kern w:val="36"/>
        <w:sz w:val="36"/>
        <w:szCs w:val="36"/>
        <w14:ligatures w14:val="none"/>
      </w:rPr>
      <w:t>NEWSLETTER OR WEBSITE TEXT:</w:t>
    </w:r>
  </w:p>
  <w:p w14:paraId="380A6D09" w14:textId="77777777" w:rsidR="00392D3B" w:rsidRDefault="00392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95A62"/>
    <w:multiLevelType w:val="hybridMultilevel"/>
    <w:tmpl w:val="618A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9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D2"/>
    <w:rsid w:val="000251DC"/>
    <w:rsid w:val="000F4638"/>
    <w:rsid w:val="00185C0D"/>
    <w:rsid w:val="001A36A7"/>
    <w:rsid w:val="00204F14"/>
    <w:rsid w:val="003112D2"/>
    <w:rsid w:val="00350FD1"/>
    <w:rsid w:val="00384363"/>
    <w:rsid w:val="00392D3B"/>
    <w:rsid w:val="005A2972"/>
    <w:rsid w:val="005F5E1A"/>
    <w:rsid w:val="00882518"/>
    <w:rsid w:val="00927359"/>
    <w:rsid w:val="00B272A6"/>
    <w:rsid w:val="00CA51A3"/>
    <w:rsid w:val="00EF2686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DDB4"/>
  <w15:chartTrackingRefBased/>
  <w15:docId w15:val="{042DB3D2-79A8-48B9-9086-FDA3A57E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2D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2D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D2"/>
  </w:style>
  <w:style w:type="paragraph" w:styleId="Footer">
    <w:name w:val="footer"/>
    <w:basedOn w:val="Normal"/>
    <w:link w:val="FooterChar"/>
    <w:uiPriority w:val="99"/>
    <w:unhideWhenUsed/>
    <w:rsid w:val="00311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D2"/>
  </w:style>
  <w:style w:type="character" w:styleId="CommentReference">
    <w:name w:val="annotation reference"/>
    <w:basedOn w:val="DefaultParagraphFont"/>
    <w:uiPriority w:val="99"/>
    <w:semiHidden/>
    <w:unhideWhenUsed/>
    <w:rsid w:val="00F1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1C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F141C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141C6"/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9273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ponsumhealth.com/the-glaucoma-commun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ponsumhealth.com/the-glaucoma-communit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8" ma:contentTypeDescription="Create a new document." ma:contentTypeScope="" ma:versionID="5182c3610b900b76936707262ff3ec11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bd013424898c0a54b39fda0c36aca597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290E6-DBA1-4851-8EA2-3B9A1529BCD4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customXml/itemProps2.xml><?xml version="1.0" encoding="utf-8"?>
<ds:datastoreItem xmlns:ds="http://schemas.openxmlformats.org/officeDocument/2006/customXml" ds:itemID="{96F272B5-DBA8-41F3-BFC0-FB45C176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4DC80-041B-41AF-B46A-29963B638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Yury Salazar Smith</cp:lastModifiedBy>
  <cp:revision>4</cp:revision>
  <dcterms:created xsi:type="dcterms:W3CDTF">2024-09-26T23:04:00Z</dcterms:created>
  <dcterms:modified xsi:type="dcterms:W3CDTF">2026-03-02T22:14:00Z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